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B3395">
      <w:pPr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Arial" w:eastAsia="方正小标宋简体" w:cs="Arial"/>
          <w:color w:val="000000"/>
          <w:sz w:val="36"/>
          <w:szCs w:val="36"/>
        </w:rPr>
        <w:t>我校联合龙泉驿区委政法委</w:t>
      </w:r>
    </w:p>
    <w:p w14:paraId="199620B5">
      <w:pPr>
        <w:jc w:val="center"/>
        <w:rPr>
          <w:rFonts w:hint="eastAsia" w:ascii="方正小标宋简体" w:hAnsi="Arial" w:eastAsia="方正小标宋简体" w:cs="Arial"/>
          <w:color w:val="000000"/>
          <w:kern w:val="36"/>
          <w:sz w:val="36"/>
          <w:szCs w:val="36"/>
        </w:rPr>
      </w:pPr>
      <w:r>
        <w:rPr>
          <w:rFonts w:hint="eastAsia" w:ascii="方正小标宋简体" w:hAnsi="Arial" w:eastAsia="方正小标宋简体" w:cs="Arial"/>
          <w:color w:val="000000"/>
          <w:sz w:val="36"/>
          <w:szCs w:val="36"/>
        </w:rPr>
        <w:t>召开校园意识形态安全工作部署会</w:t>
      </w:r>
      <w:bookmarkEnd w:id="0"/>
    </w:p>
    <w:p w14:paraId="25369402">
      <w:pPr>
        <w:ind w:firstLine="600" w:firstLineChars="200"/>
        <w:rPr>
          <w:rFonts w:ascii="仿宋_GB2312" w:hAnsi="Arial" w:eastAsia="仿宋_GB2312" w:cs="Arial"/>
          <w:color w:val="000000"/>
          <w:sz w:val="30"/>
          <w:szCs w:val="30"/>
        </w:rPr>
      </w:pPr>
    </w:p>
    <w:p w14:paraId="2F716F2F">
      <w:pPr>
        <w:ind w:firstLine="600" w:firstLineChars="200"/>
        <w:rPr>
          <w:rFonts w:hint="eastAsia" w:ascii="仿宋_GB2312" w:hAnsi="Arial" w:eastAsia="仿宋_GB2312" w:cs="Arial"/>
          <w:color w:val="00000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为深入贯彻落实校园安全稳定工作部署，全面筑牢校园意识形态安全防线，切实维护校园和谐稳定。3月24日14:30，我校联合龙泉驿区委政法委召开校园意识形态安全工作部署会。龙泉驿区委政法委、辖区街道办相关领导，我校保卫处、学生工作部相关人员参会，会议围绕意识形态安全、网络安全、校园思想引导等重点工作进行专项部署。</w:t>
      </w:r>
    </w:p>
    <w:p w14:paraId="2DC33717">
      <w:pPr>
        <w:ind w:firstLine="600" w:firstLineChars="200"/>
        <w:rPr>
          <w:rFonts w:hint="eastAsia" w:ascii="仿宋_GB2312" w:hAnsi="Arial" w:eastAsia="仿宋_GB2312" w:cs="Arial"/>
          <w:color w:val="00000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会议指出，意识形态安全是校园安全稳定的基础，事关学校办学方向、育人质量与长远发展。全校上下要坚持把师生生命安全与思想安全摆在同等重要位置，抓实抓细意识形态各项工作，坚决抵御和防范各类有害思想向校园渗透，守好守牢校园思想主阵地。</w:t>
      </w:r>
    </w:p>
    <w:p w14:paraId="35253F1A">
      <w:pPr>
        <w:ind w:firstLine="600" w:firstLineChars="200"/>
        <w:rPr>
          <w:rFonts w:hint="eastAsia" w:ascii="仿宋_GB2312" w:hAnsi="Arial" w:eastAsia="仿宋_GB2312" w:cs="Arial"/>
          <w:color w:val="00000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会议强调，要聚焦重点环节，压实工作责任，推动意识形态安全工作落地见效。一是强化责任闭环，明确各部门、各岗位意识形态工作职责，做到人员到位、责任到位、举措到位，形成层层抓落实的工作格局；二是深化隐患排查，常态化开展校园意识形态风险排查整治，紧盯网络空间、校园活动、宣传阵地等关键领域，及时化解风险隐患；三是加强思想引导，面向全体师生开展常态化意识形态安全教育，提升师生辨别是非、抵御风险的能力，筑牢思想安全“防火墙”。</w:t>
      </w:r>
    </w:p>
    <w:p w14:paraId="70F2A8CD">
      <w:pPr>
        <w:ind w:firstLine="600" w:firstLineChars="200"/>
        <w:rPr>
          <w:rFonts w:hint="eastAsia" w:ascii="仿宋_GB2312" w:hAnsi="Arial" w:eastAsia="仿宋_GB2312" w:cs="Arial"/>
          <w:color w:val="00000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会议明确，要持续深化校地协同联动，我校将积极对接属地政法、宣传等部门，健全信息互通、应急联动、联合防控工作机制，凝聚校园安全治理合力。校地双方将以协同治理为抓手，共同强化校园周边环境整治与思想安全引导，全力打造师生安心、家长放心、社会满意的平安校园、文明校园。</w:t>
      </w:r>
    </w:p>
    <w:p w14:paraId="112DCD37">
      <w:pPr>
        <w:ind w:firstLine="600" w:firstLineChars="200"/>
        <w:rPr>
          <w:rFonts w:hint="eastAsia" w:ascii="仿宋_GB2312" w:hAnsi="Arial" w:eastAsia="仿宋_GB2312" w:cs="Arial"/>
          <w:color w:val="000000"/>
          <w:sz w:val="30"/>
          <w:szCs w:val="30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下一步，我校将以此次部署会为契机，持续绷紧意识形态安全之弦，不断完善校园安全管理体系，把意识形态安全工作融入日常、抓在经常，为学校高质量发展营造安全稳定、风清气正的育人环境。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A1BD4"/>
    <w:rsid w:val="00161E94"/>
    <w:rsid w:val="00242574"/>
    <w:rsid w:val="003A66B2"/>
    <w:rsid w:val="00530551"/>
    <w:rsid w:val="00DF12D3"/>
    <w:rsid w:val="01BA1962"/>
    <w:rsid w:val="094D3053"/>
    <w:rsid w:val="3D3A1BD4"/>
    <w:rsid w:val="52894F50"/>
    <w:rsid w:val="5559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714</Words>
  <Characters>719</Characters>
  <Lines>15</Lines>
  <Paragraphs>6</Paragraphs>
  <TotalTime>332</TotalTime>
  <ScaleCrop>false</ScaleCrop>
  <LinksUpToDate>false</LinksUpToDate>
  <CharactersWithSpaces>719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2026-03-24T02:41:00Z</dcterms:created>
  <dc:creator>coal</dc:creator>
  <cp:lastModifiedBy>灬张~杰ズ</cp:lastModifiedBy>
  <dcterms:modified xsi:type="dcterms:W3CDTF">2026-03-24T08:47:16Z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28094F56CA69411793A9656050E00B45_13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