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3D10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方正仿宋_GB2312" w:hAnsi="方正仿宋_GB2312" w:eastAsia="方正仿宋_GB2312" w:cs="方正仿宋_GB2312"/>
          <w:b/>
          <w:bCs/>
          <w:color w:val="111111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111111"/>
          <w:sz w:val="28"/>
          <w:szCs w:val="28"/>
          <w:lang w:val="en-US" w:eastAsia="zh-CN"/>
        </w:rPr>
        <w:t>附件1：</w:t>
      </w:r>
    </w:p>
    <w:p w14:paraId="62BF00D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成都航空职业技术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大学</w:t>
      </w:r>
      <w:r>
        <w:rPr>
          <w:rFonts w:hint="eastAsia" w:ascii="方正正中黑简体" w:hAnsi="微软雅黑" w:eastAsia="方正正中黑简体"/>
          <w:b/>
          <w:sz w:val="32"/>
          <w:szCs w:val="32"/>
          <w:lang w:val="en-US" w:eastAsia="zh-CN"/>
        </w:rPr>
        <w:t>学生</w:t>
      </w:r>
      <w:r>
        <w:rPr>
          <w:rFonts w:hint="eastAsia" w:ascii="方正正中黑简体" w:hAnsi="微软雅黑" w:eastAsia="方正正中黑简体"/>
          <w:b/>
          <w:sz w:val="32"/>
          <w:szCs w:val="32"/>
        </w:rPr>
        <w:t>银行卡信息</w:t>
      </w:r>
      <w:r>
        <w:rPr>
          <w:rFonts w:hint="eastAsia" w:ascii="方正正中黑简体" w:hAnsi="微软雅黑" w:eastAsia="方正正中黑简体"/>
          <w:b/>
          <w:sz w:val="32"/>
          <w:szCs w:val="32"/>
          <w:lang w:val="en-US" w:eastAsia="zh-CN"/>
        </w:rPr>
        <w:t>登记</w:t>
      </w:r>
      <w:r>
        <w:rPr>
          <w:rFonts w:hint="eastAsia" w:ascii="方正正中黑简体" w:hAnsi="微软雅黑" w:eastAsia="方正正中黑简体"/>
          <w:b/>
          <w:sz w:val="32"/>
          <w:szCs w:val="32"/>
        </w:rPr>
        <w:t>操作指引</w:t>
      </w:r>
    </w:p>
    <w:p w14:paraId="463134D5">
      <w:pPr>
        <w:spacing w:line="240" w:lineRule="auto"/>
        <w:ind w:right="4" w:rightChars="0" w:firstLine="562" w:firstLineChars="200"/>
        <w:rPr>
          <w:rFonts w:hint="eastAsia" w:ascii="方正仿宋_GB2312" w:hAnsi="方正仿宋_GB2312" w:eastAsia="方正仿宋_GB2312" w:cs="方正仿宋_GB2312"/>
          <w:b/>
          <w:sz w:val="28"/>
          <w:szCs w:val="28"/>
        </w:rPr>
      </w:pPr>
    </w:p>
    <w:p w14:paraId="1F087D5D">
      <w:pPr>
        <w:spacing w:line="240" w:lineRule="auto"/>
        <w:ind w:right="4" w:rightChars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Step1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：关注“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成都航空职业技术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  <w:lang w:val="en-US" w:eastAsia="zh-CN"/>
        </w:rPr>
        <w:t>大学</w:t>
      </w:r>
      <w:r>
        <w:rPr>
          <w:rFonts w:hint="eastAsia" w:ascii="方正仿宋_GB2312" w:hAnsi="方正仿宋_GB2312" w:eastAsia="方正仿宋_GB2312" w:cs="方正仿宋_GB2312"/>
          <w:b/>
          <w:color w:val="0000FF"/>
          <w:sz w:val="28"/>
          <w:szCs w:val="28"/>
        </w:rPr>
        <w:t>计划财务处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”微信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号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微信搜索或扫描下方二维码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点击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页面下方的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“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FF"/>
          <w:sz w:val="28"/>
          <w:szCs w:val="28"/>
        </w:rPr>
        <w:t>学生专区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→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FF"/>
          <w:sz w:val="28"/>
          <w:szCs w:val="28"/>
          <w:lang w:val="en-US" w:eastAsia="zh-CN"/>
        </w:rPr>
        <w:t>缴费退费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菜单进入登录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界面。</w:t>
      </w:r>
    </w:p>
    <w:p w14:paraId="481B08F1">
      <w:pPr>
        <w:spacing w:line="240" w:lineRule="auto"/>
        <w:ind w:right="4" w:rightChars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drawing>
          <wp:inline distT="0" distB="0" distL="114300" distR="114300">
            <wp:extent cx="5268595" cy="3989070"/>
            <wp:effectExtent l="0" t="0" r="4445" b="3810"/>
            <wp:docPr id="1" name="图片 1" descr="1bfb32eb-be78-4266-a606-cb3877ea56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bfb32eb-be78-4266-a606-cb3877ea567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8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38604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Step2：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输入账号（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FF"/>
          <w:kern w:val="2"/>
          <w:sz w:val="28"/>
          <w:szCs w:val="28"/>
          <w:lang w:val="en-US" w:eastAsia="zh-CN" w:bidi="ar-SA"/>
        </w:rPr>
        <w:t>学生姓名+身份证号码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）登录。</w:t>
      </w:r>
    </w:p>
    <w:p w14:paraId="3832868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</w:pPr>
      <w:r>
        <w:drawing>
          <wp:inline distT="0" distB="0" distL="114300" distR="114300">
            <wp:extent cx="1995805" cy="2966720"/>
            <wp:effectExtent l="0" t="0" r="635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CD96B"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Step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进入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eastAsia="zh-CN"/>
        </w:rPr>
        <w:t>个人信息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修改，准确填写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FF"/>
          <w:kern w:val="2"/>
          <w:sz w:val="28"/>
          <w:szCs w:val="28"/>
          <w:lang w:val="en-US" w:eastAsia="zh-CN" w:bidi="ar-SA"/>
        </w:rPr>
        <w:t>银行卡号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、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0000FF"/>
          <w:kern w:val="2"/>
          <w:sz w:val="28"/>
          <w:szCs w:val="28"/>
          <w:lang w:val="en-US" w:eastAsia="zh-CN" w:bidi="ar-SA"/>
        </w:rPr>
        <w:t>开户行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全称（</w:t>
      </w:r>
      <w:r>
        <w:rPr>
          <w:rFonts w:hint="eastAsia" w:ascii="仿宋" w:hAnsi="仿宋" w:eastAsia="仿宋" w:cs="仿宋"/>
          <w:i w:val="0"/>
          <w:iCs w:val="0"/>
          <w:caps w:val="0"/>
          <w:color w:val="111111"/>
          <w:spacing w:val="0"/>
          <w:sz w:val="30"/>
          <w:szCs w:val="30"/>
          <w:highlight w:val="yellow"/>
          <w:shd w:val="clear" w:color="auto" w:fill="FFFFFF"/>
          <w:lang w:val="en-US" w:eastAsia="zh-CN"/>
        </w:rPr>
        <w:t>建设银行不需填写开户行信息，其他银行均需填写开户行</w:t>
      </w:r>
      <w:r>
        <w:rPr>
          <w:rFonts w:hint="eastAsia" w:ascii="方正仿宋_GB2312" w:hAnsi="方正仿宋_GB2312" w:eastAsia="方正仿宋_GB2312" w:cs="方正仿宋_GB2312"/>
          <w:b/>
          <w:sz w:val="28"/>
          <w:szCs w:val="28"/>
          <w:lang w:val="en-US" w:eastAsia="zh-CN"/>
        </w:rPr>
        <w:t>）。</w:t>
      </w:r>
      <w:r>
        <w:drawing>
          <wp:inline distT="0" distB="0" distL="114300" distR="114300">
            <wp:extent cx="5269230" cy="3600450"/>
            <wp:effectExtent l="0" t="0" r="381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54F348-78B7-4584-A966-BD489AD40C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16833E4-9DE8-4CBD-A8B1-4507B561D16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D6578A9-831D-452C-98DF-305ED9953514}"/>
  </w:font>
  <w:font w:name="方正正中黑简体">
    <w:altName w:val="方正正中黑简体"/>
    <w:panose1 w:val="02000500000000000000"/>
    <w:charset w:val="86"/>
    <w:family w:val="auto"/>
    <w:pitch w:val="default"/>
    <w:sig w:usb0="A00002BF" w:usb1="184F6CFA" w:usb2="00000012" w:usb3="00000000" w:csb0="00040001" w:csb1="00000000"/>
    <w:embedRegular r:id="rId4" w:fontKey="{F67CA0CE-8905-4CB6-AA13-0D89CD16673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8C5AC213-8F2B-40B9-9391-25AB18184F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0B7356AE-24DE-4A1A-8EB1-6E8E1E980F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B7C2F"/>
    <w:rsid w:val="376B7C2F"/>
    <w:rsid w:val="429D77FF"/>
    <w:rsid w:val="5D44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100" w:after="100" w:afterLines="0" w:afterAutospacing="0" w:line="312" w:lineRule="auto"/>
      <w:ind w:firstLine="1041" w:firstLineChars="200"/>
    </w:pPr>
    <w:rPr>
      <w:rFonts w:ascii="Arial" w:hAnsi="Arial" w:eastAsia="Arial"/>
      <w:sz w:val="24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126</Characters>
  <Lines>0</Lines>
  <Paragraphs>0</Paragraphs>
  <TotalTime>0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2026-09-28T09:39:00Z</dcterms:created>
  <dc:creator>SeA辰</dc:creator>
  <cp:lastModifiedBy>SeA辰</cp:lastModifiedBy>
  <dcterms:modified xsi:type="dcterms:W3CDTF">2026-09-28T09:41:13Z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E1D7AD72FFC9490ABED7F49CBD0D8EED_11</vt:lpwstr>
  </property>
  <property fmtid="{D5CDD505-2E9C-101B-9397-08002B2CF9AE}" pid="4" name="KSOTemplateDocerSaveRecord">
    <vt:lpwstr>eyJoZGlkIjoiMzEwNTM5NzYwMDRjMzkwZTVkZjY2ODkwMGIxNGU0OTUiLCJ1c2VySWQiOiIyMzA0NTIwMjgifQ==</vt:lpwstr>
  </property>
</Properties>
</file>